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0B84" w14:textId="77777777" w:rsidR="006A7103" w:rsidRDefault="006A7103" w:rsidP="006A7103">
      <w:pPr>
        <w:pStyle w:val="Rientrocorpodeltesto"/>
        <w:ind w:left="993" w:hanging="993"/>
        <w:rPr>
          <w:rFonts w:ascii="Garamond" w:hAnsi="Garamond"/>
          <w:b/>
        </w:rPr>
      </w:pPr>
      <w:r w:rsidRPr="00BF668E">
        <w:rPr>
          <w:b/>
        </w:rPr>
        <w:t>Oggetto:</w:t>
      </w:r>
      <w:r>
        <w:t xml:space="preserve"> </w:t>
      </w:r>
      <w:r w:rsidRPr="00C3061B">
        <w:rPr>
          <w:rFonts w:ascii="Garamond" w:hAnsi="Garamond"/>
        </w:rPr>
        <w:t>Decreto legislativo 8 aprile 2013, n.39</w:t>
      </w:r>
      <w:r w:rsidRPr="00F82A91"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 w:rsidRPr="00C3061B">
        <w:rPr>
          <w:rFonts w:ascii="Garamond" w:hAnsi="Garamond"/>
          <w:i/>
        </w:rPr>
        <w:t xml:space="preserve">Disposizioni in materia di inconferibilità e incompatibilità di incarichi presso le pubbliche amministrazioni e presso gli enti privati in controllo pubblico, a norma dell'articolo </w:t>
      </w:r>
      <w:hyperlink r:id="rId11" w:history="1">
        <w:r w:rsidRPr="00C3061B">
          <w:rPr>
            <w:rFonts w:ascii="Garamond" w:hAnsi="Garamond"/>
            <w:i/>
          </w:rPr>
          <w:t>1, commi 49 e 50</w:t>
        </w:r>
      </w:hyperlink>
      <w:r w:rsidRPr="00C3061B">
        <w:rPr>
          <w:rFonts w:ascii="Garamond" w:hAnsi="Garamond"/>
          <w:i/>
        </w:rPr>
        <w:t xml:space="preserve">, della </w:t>
      </w:r>
      <w:hyperlink r:id="rId12" w:history="1">
        <w:r w:rsidRPr="00C3061B">
          <w:rPr>
            <w:rFonts w:ascii="Garamond" w:hAnsi="Garamond"/>
            <w:i/>
          </w:rPr>
          <w:t>legge 6 novembre 2012, n. 190</w:t>
        </w:r>
      </w:hyperlink>
      <w:r w:rsidRPr="00C3061B">
        <w:rPr>
          <w:rFonts w:ascii="Garamond" w:hAnsi="Garamond"/>
        </w:rPr>
        <w:t>), in attuazione della Legge n. 190/2012 (</w:t>
      </w:r>
      <w:r w:rsidRPr="00C3061B">
        <w:rPr>
          <w:rFonts w:ascii="Garamond" w:hAnsi="Garamond"/>
          <w:i/>
        </w:rPr>
        <w:t>Disposizioni per la prevenzione e la repressione della corruzione e dell'illegalità nella pubblica amministrazione</w:t>
      </w:r>
      <w:r w:rsidRPr="00C3061B">
        <w:rPr>
          <w:rFonts w:ascii="Garamond" w:hAnsi="Garamond"/>
        </w:rPr>
        <w:t>)</w:t>
      </w:r>
      <w:r>
        <w:rPr>
          <w:rFonts w:ascii="Garamond" w:hAnsi="Garamond"/>
        </w:rPr>
        <w:t xml:space="preserve">. </w:t>
      </w:r>
    </w:p>
    <w:p w14:paraId="664EB4A5" w14:textId="77777777" w:rsidR="006A7103" w:rsidRPr="00325F62" w:rsidRDefault="006A7103" w:rsidP="006A7103">
      <w:pPr>
        <w:pStyle w:val="Rientrocorpodeltesto"/>
        <w:ind w:left="0" w:firstLine="0"/>
        <w:rPr>
          <w:b/>
          <w:bCs/>
        </w:rPr>
      </w:pPr>
    </w:p>
    <w:p w14:paraId="74751B25" w14:textId="64D6B4BB" w:rsidR="006A7103" w:rsidRPr="00325F62" w:rsidRDefault="006A7103" w:rsidP="006A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  <w:rPr>
          <w:b/>
        </w:rPr>
      </w:pPr>
      <w:r w:rsidRPr="00325F62">
        <w:rPr>
          <w:b/>
        </w:rPr>
        <w:t>DICHIARAZIONE SOSTITUTIVA DELL'ATTO DI NOTORIETA'</w:t>
      </w:r>
      <w:r>
        <w:rPr>
          <w:b/>
        </w:rPr>
        <w:t xml:space="preserve"> SULL’INSUSSISTENZA DI CAUSE DI INCONFERIBILITA’ ED INCOMPATIBILITA’ DEGLI INCARICHI </w:t>
      </w:r>
      <w:r w:rsidR="005A3DE4">
        <w:rPr>
          <w:b/>
        </w:rPr>
        <w:t>ASSEGNATI A DIPENDENTI PUBBLICI</w:t>
      </w:r>
    </w:p>
    <w:p w14:paraId="4B9F4849" w14:textId="77777777" w:rsidR="006A7103" w:rsidRPr="00B33958" w:rsidRDefault="006A7103" w:rsidP="006A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  <w:rPr>
          <w:b/>
          <w:lang w:val="en-GB"/>
        </w:rPr>
      </w:pPr>
      <w:r w:rsidRPr="00B33958">
        <w:rPr>
          <w:b/>
          <w:lang w:val="en-GB"/>
        </w:rPr>
        <w:t>(ART. 47 D.P.R. 28 DICEMBRE 2000 N. 445)</w:t>
      </w:r>
    </w:p>
    <w:p w14:paraId="38A4FD73" w14:textId="77777777" w:rsidR="006A7103" w:rsidRPr="00B33958" w:rsidRDefault="006A7103" w:rsidP="006A7103">
      <w:pPr>
        <w:spacing w:line="340" w:lineRule="exact"/>
        <w:jc w:val="both"/>
        <w:rPr>
          <w:lang w:val="en-GB"/>
        </w:rPr>
      </w:pPr>
    </w:p>
    <w:p w14:paraId="108EB533" w14:textId="5BD6F63A" w:rsidR="001E2323" w:rsidRPr="002F49D9" w:rsidRDefault="005941A2" w:rsidP="006A7103">
      <w:pPr>
        <w:spacing w:line="340" w:lineRule="exact"/>
        <w:jc w:val="both"/>
      </w:pPr>
      <w:r w:rsidRPr="002F49D9">
        <w:t>Il/La</w:t>
      </w:r>
      <w:r w:rsidR="00EF737D" w:rsidRPr="002F49D9">
        <w:t xml:space="preserve"> sottoscritt</w:t>
      </w:r>
      <w:r w:rsidRPr="002F49D9">
        <w:t>o</w:t>
      </w:r>
      <w:r w:rsidR="001E2323" w:rsidRPr="00206F1F">
        <w:t>/a</w:t>
      </w:r>
      <w:r w:rsidR="006A7103" w:rsidRPr="002F49D9">
        <w:t xml:space="preserve"> </w:t>
      </w:r>
      <w:r w:rsidR="001E2323" w:rsidRPr="002F49D9">
        <w:t>_________________________________________________________________</w:t>
      </w:r>
    </w:p>
    <w:p w14:paraId="40EDFAF1" w14:textId="6BD298C0" w:rsidR="001E2323" w:rsidRPr="002F49D9" w:rsidRDefault="00EF737D" w:rsidP="006A7103">
      <w:pPr>
        <w:spacing w:line="340" w:lineRule="exact"/>
        <w:jc w:val="both"/>
      </w:pPr>
      <w:r w:rsidRPr="002F49D9">
        <w:t>nat</w:t>
      </w:r>
      <w:r w:rsidR="005941A2" w:rsidRPr="002F49D9">
        <w:t>o</w:t>
      </w:r>
      <w:r w:rsidR="001E2323" w:rsidRPr="002F49D9">
        <w:t>/a</w:t>
      </w:r>
      <w:r w:rsidR="006A7103" w:rsidRPr="002F49D9">
        <w:t xml:space="preserve"> </w:t>
      </w:r>
      <w:proofErr w:type="spellStart"/>
      <w:r w:rsidR="006A7103" w:rsidRPr="002F49D9">
        <w:t>a</w:t>
      </w:r>
      <w:proofErr w:type="spellEnd"/>
      <w:r w:rsidR="001E2323" w:rsidRPr="002F49D9">
        <w:t xml:space="preserve"> ________________________</w:t>
      </w:r>
      <w:r w:rsidR="006A7103" w:rsidRPr="002F49D9">
        <w:t xml:space="preserve"> </w:t>
      </w:r>
      <w:r w:rsidRPr="002F49D9">
        <w:t xml:space="preserve">residente a </w:t>
      </w:r>
      <w:r w:rsidR="001E2323" w:rsidRPr="002F49D9">
        <w:t>________________________________________</w:t>
      </w:r>
    </w:p>
    <w:p w14:paraId="2C9BF1F4" w14:textId="7C569781" w:rsidR="006A7103" w:rsidRPr="002F49D9" w:rsidRDefault="006A7103" w:rsidP="006A7103">
      <w:pPr>
        <w:spacing w:line="340" w:lineRule="exact"/>
        <w:jc w:val="both"/>
      </w:pPr>
      <w:proofErr w:type="spellStart"/>
      <w:r w:rsidRPr="002F49D9">
        <w:t>cell</w:t>
      </w:r>
      <w:proofErr w:type="spellEnd"/>
      <w:r w:rsidRPr="002F49D9">
        <w:t xml:space="preserve">. </w:t>
      </w:r>
      <w:r w:rsidR="001E2323" w:rsidRPr="002F49D9">
        <w:t>________________________</w:t>
      </w:r>
      <w:r w:rsidRPr="002F49D9">
        <w:t xml:space="preserve">e-mail </w:t>
      </w:r>
      <w:r w:rsidR="001E2323" w:rsidRPr="002F49D9">
        <w:t>________________________</w:t>
      </w:r>
      <w:r w:rsidRPr="002F49D9">
        <w:t>consapevole delle sanzioni penali, nel caso di dichiarazioni non veritiere, di formazione o uso di atti falsi, richiamate dall'art. 76 D.P.R. 445/2000, sotto la sua personale responsabilità</w:t>
      </w:r>
    </w:p>
    <w:p w14:paraId="759DFAEC" w14:textId="77777777" w:rsidR="006A7103" w:rsidRPr="00240567" w:rsidRDefault="006A7103" w:rsidP="006A7103">
      <w:pPr>
        <w:pStyle w:val="Rientrocorpodeltesto"/>
        <w:ind w:left="0" w:firstLine="0"/>
        <w:rPr>
          <w:b/>
          <w:bCs/>
        </w:rPr>
      </w:pPr>
    </w:p>
    <w:p w14:paraId="48B03568" w14:textId="77777777" w:rsidR="006A7103" w:rsidRPr="00240567" w:rsidRDefault="006A7103" w:rsidP="006A7103">
      <w:pPr>
        <w:pStyle w:val="Rientrocorpodeltesto"/>
        <w:ind w:left="0" w:firstLine="0"/>
        <w:jc w:val="center"/>
        <w:rPr>
          <w:b/>
          <w:color w:val="000000"/>
        </w:rPr>
      </w:pPr>
      <w:r w:rsidRPr="00240567">
        <w:rPr>
          <w:b/>
          <w:color w:val="000000"/>
        </w:rPr>
        <w:t>DICHIARA</w:t>
      </w:r>
    </w:p>
    <w:p w14:paraId="2AFDB26C" w14:textId="77777777" w:rsidR="006A7103" w:rsidRDefault="00816D52" w:rsidP="00816D52">
      <w:pPr>
        <w:pStyle w:val="Rientrocorpodeltesto"/>
        <w:tabs>
          <w:tab w:val="left" w:pos="2940"/>
        </w:tabs>
        <w:ind w:left="0" w:firstLine="0"/>
        <w:jc w:val="lef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</w:p>
    <w:p w14:paraId="61B29254" w14:textId="77777777" w:rsidR="006A7103" w:rsidRPr="005D21CB" w:rsidRDefault="006A7103" w:rsidP="006A7103">
      <w:pPr>
        <w:pStyle w:val="Rientrocorpodeltesto"/>
        <w:ind w:left="0" w:firstLine="0"/>
        <w:rPr>
          <w:color w:val="000000"/>
        </w:rPr>
      </w:pPr>
      <w:r>
        <w:rPr>
          <w:color w:val="000000"/>
        </w:rPr>
        <w:t>l</w:t>
      </w:r>
      <w:r w:rsidRPr="005D21CB">
        <w:rPr>
          <w:color w:val="000000"/>
        </w:rPr>
        <w:t xml:space="preserve">’insussistenza di cause di inconferibilità ed incompatibilità, ai sensi e per gli effetti del </w:t>
      </w:r>
      <w:proofErr w:type="spellStart"/>
      <w:r w:rsidRPr="005D21CB">
        <w:rPr>
          <w:color w:val="000000"/>
        </w:rPr>
        <w:t>D.Lgs.</w:t>
      </w:r>
      <w:proofErr w:type="spellEnd"/>
      <w:r w:rsidRPr="005D21CB">
        <w:rPr>
          <w:color w:val="000000"/>
        </w:rPr>
        <w:t xml:space="preserve"> 39/2013</w:t>
      </w:r>
      <w:r>
        <w:rPr>
          <w:color w:val="000000"/>
        </w:rPr>
        <w:t xml:space="preserve"> ed in particolare</w:t>
      </w:r>
      <w:r w:rsidRPr="005D21CB">
        <w:rPr>
          <w:color w:val="000000"/>
        </w:rPr>
        <w:t xml:space="preserve">: </w:t>
      </w:r>
    </w:p>
    <w:p w14:paraId="1AA48A18" w14:textId="77777777" w:rsidR="006A7103" w:rsidRPr="005D21CB" w:rsidRDefault="006A7103" w:rsidP="006A7103">
      <w:pPr>
        <w:pStyle w:val="Rientrocorpodeltesto"/>
        <w:ind w:left="0" w:firstLine="0"/>
        <w:rPr>
          <w:bCs/>
          <w:sz w:val="20"/>
        </w:rPr>
      </w:pPr>
    </w:p>
    <w:p w14:paraId="35526B93" w14:textId="77777777" w:rsidR="006A7103" w:rsidRDefault="006A7103" w:rsidP="006A7103">
      <w:pPr>
        <w:pStyle w:val="Rientrocorpodeltesto"/>
        <w:rPr>
          <w:b/>
          <w:bCs/>
          <w:sz w:val="28"/>
          <w:szCs w:val="28"/>
        </w:rPr>
      </w:pPr>
    </w:p>
    <w:p w14:paraId="35F5AA5D" w14:textId="77777777" w:rsidR="006A7103" w:rsidRPr="00450BE0" w:rsidRDefault="006A7103" w:rsidP="006A7103">
      <w:pPr>
        <w:pStyle w:val="Rientrocorpodeltesto"/>
        <w:rPr>
          <w:b/>
          <w:bCs/>
          <w:sz w:val="28"/>
          <w:szCs w:val="28"/>
        </w:rPr>
      </w:pPr>
      <w:r w:rsidRPr="00450BE0">
        <w:rPr>
          <w:b/>
          <w:bCs/>
          <w:sz w:val="28"/>
          <w:szCs w:val="28"/>
        </w:rPr>
        <w:t xml:space="preserve">ai fini delle cause di </w:t>
      </w:r>
      <w:r w:rsidRPr="00450BE0">
        <w:rPr>
          <w:b/>
          <w:bCs/>
          <w:sz w:val="28"/>
          <w:szCs w:val="28"/>
          <w:u w:val="single"/>
        </w:rPr>
        <w:t>inconferibilità</w:t>
      </w:r>
      <w:r>
        <w:rPr>
          <w:b/>
          <w:bCs/>
          <w:sz w:val="28"/>
          <w:szCs w:val="28"/>
        </w:rPr>
        <w:t>:</w:t>
      </w:r>
      <w:r w:rsidRPr="00450BE0">
        <w:rPr>
          <w:b/>
          <w:bCs/>
          <w:sz w:val="28"/>
          <w:szCs w:val="28"/>
        </w:rPr>
        <w:t xml:space="preserve"> </w:t>
      </w:r>
    </w:p>
    <w:p w14:paraId="2C9581F6" w14:textId="77777777" w:rsidR="006A7103" w:rsidRDefault="006A7103" w:rsidP="006A7103">
      <w:pPr>
        <w:pStyle w:val="Rientrocorpodeltesto"/>
        <w:ind w:left="0" w:firstLine="708"/>
        <w:rPr>
          <w:b/>
          <w:bCs/>
          <w:sz w:val="22"/>
          <w:highlight w:val="yellow"/>
        </w:rPr>
      </w:pPr>
    </w:p>
    <w:p w14:paraId="7EA77B7A" w14:textId="77777777" w:rsidR="006A7103" w:rsidRPr="005D21CB" w:rsidRDefault="006A7103" w:rsidP="006A7103">
      <w:pPr>
        <w:pStyle w:val="Rientrocorpodeltesto"/>
        <w:ind w:left="0" w:firstLine="708"/>
        <w:rPr>
          <w:b/>
          <w:bCs/>
          <w:sz w:val="22"/>
          <w:highlight w:val="yellow"/>
        </w:rPr>
      </w:pPr>
    </w:p>
    <w:p w14:paraId="7A38F19A" w14:textId="77777777" w:rsidR="006A7103" w:rsidRPr="00450BE0" w:rsidRDefault="006A7103" w:rsidP="006A7103">
      <w:pPr>
        <w:pStyle w:val="Rientrocorpodeltesto"/>
        <w:numPr>
          <w:ilvl w:val="0"/>
          <w:numId w:val="5"/>
        </w:numPr>
        <w:ind w:left="426" w:hanging="426"/>
        <w:rPr>
          <w:b/>
        </w:rPr>
      </w:pPr>
      <w:r w:rsidRPr="002F49D9">
        <w:rPr>
          <w:bCs/>
          <w:color w:val="000000"/>
          <w:szCs w:val="22"/>
        </w:rPr>
        <w:t xml:space="preserve">di </w:t>
      </w:r>
      <w:r w:rsidRPr="002F49D9">
        <w:rPr>
          <w:szCs w:val="22"/>
        </w:rPr>
        <w:t>non</w:t>
      </w:r>
      <w:r w:rsidRPr="002F49D9">
        <w:rPr>
          <w:bCs/>
          <w:color w:val="000000"/>
          <w:szCs w:val="22"/>
        </w:rPr>
        <w:t xml:space="preserve"> </w:t>
      </w:r>
      <w:r w:rsidR="0034772B" w:rsidRPr="002F49D9">
        <w:rPr>
          <w:bCs/>
          <w:color w:val="000000"/>
          <w:szCs w:val="22"/>
        </w:rPr>
        <w:t xml:space="preserve">incorrere in alcuna delle cause di inconferibilità previste dagli artt. 3, 4 e 7 del </w:t>
      </w:r>
      <w:r w:rsidR="0034772B" w:rsidRPr="002F49D9">
        <w:rPr>
          <w:b/>
          <w:bCs/>
          <w:color w:val="000000"/>
          <w:szCs w:val="22"/>
        </w:rPr>
        <w:t>D.lgs. 39/2013</w:t>
      </w:r>
      <w:r w:rsidR="0034772B">
        <w:rPr>
          <w:bCs/>
          <w:color w:val="000000"/>
          <w:sz w:val="22"/>
        </w:rPr>
        <w:t>;</w:t>
      </w:r>
      <w:r w:rsidRPr="00450BE0">
        <w:rPr>
          <w:b/>
          <w:bCs/>
          <w:color w:val="000000"/>
          <w:sz w:val="22"/>
        </w:rPr>
        <w:t xml:space="preserve"> </w:t>
      </w:r>
    </w:p>
    <w:p w14:paraId="75998B91" w14:textId="77777777" w:rsidR="006A7103" w:rsidRDefault="006A7103" w:rsidP="006A7103">
      <w:pPr>
        <w:pStyle w:val="Rientrocorpodeltesto"/>
        <w:ind w:left="426" w:hanging="426"/>
        <w:rPr>
          <w:bCs/>
          <w:color w:val="000000"/>
          <w:sz w:val="22"/>
        </w:rPr>
      </w:pPr>
    </w:p>
    <w:p w14:paraId="1E8C25CD" w14:textId="5907C74E" w:rsidR="0034772B" w:rsidRDefault="006A7103" w:rsidP="006A7103">
      <w:pPr>
        <w:pStyle w:val="Rientrocorpodeltesto"/>
        <w:numPr>
          <w:ilvl w:val="0"/>
          <w:numId w:val="5"/>
        </w:numPr>
        <w:spacing w:line="240" w:lineRule="atLeast"/>
        <w:ind w:left="426" w:hanging="426"/>
      </w:pPr>
      <w:r w:rsidRPr="00B5518D">
        <w:t xml:space="preserve">di non trovarsi nelle cause di inconferibilità di cui </w:t>
      </w:r>
      <w:r w:rsidR="0034772B" w:rsidRPr="0034772B">
        <w:t>agli artt. 9 e 11</w:t>
      </w:r>
      <w:r w:rsidR="0034772B" w:rsidRPr="0034772B">
        <w:rPr>
          <w:b/>
        </w:rPr>
        <w:t xml:space="preserve"> </w:t>
      </w:r>
      <w:r w:rsidR="0034772B" w:rsidRPr="0034772B">
        <w:t>del</w:t>
      </w:r>
      <w:r w:rsidRPr="0034772B">
        <w:rPr>
          <w:b/>
        </w:rPr>
        <w:t xml:space="preserve"> D.lgs. 39/2013</w:t>
      </w:r>
      <w:r w:rsidR="005941A2">
        <w:t>;</w:t>
      </w:r>
    </w:p>
    <w:p w14:paraId="46BF22A4" w14:textId="77777777" w:rsidR="005941A2" w:rsidRDefault="005941A2" w:rsidP="005941A2">
      <w:pPr>
        <w:pStyle w:val="Paragrafoelenco"/>
      </w:pPr>
    </w:p>
    <w:p w14:paraId="7AD420B4" w14:textId="00E04FD0" w:rsidR="0034772B" w:rsidRPr="005941A2" w:rsidRDefault="006A7103" w:rsidP="005941A2">
      <w:pPr>
        <w:pStyle w:val="Rientrocorpodeltesto"/>
        <w:numPr>
          <w:ilvl w:val="0"/>
          <w:numId w:val="5"/>
        </w:numPr>
        <w:spacing w:line="240" w:lineRule="atLeast"/>
        <w:ind w:left="426" w:hanging="426"/>
      </w:pPr>
      <w:r w:rsidRPr="00695D66">
        <w:t xml:space="preserve">di non trovarsi </w:t>
      </w:r>
      <w:r w:rsidR="0034772B">
        <w:t xml:space="preserve">in alcuna altra situazione di incompatibilità di cui al </w:t>
      </w:r>
      <w:r w:rsidRPr="005941A2">
        <w:rPr>
          <w:b/>
        </w:rPr>
        <w:t>D.lgs. 39/2013</w:t>
      </w:r>
      <w:r w:rsidRPr="00695D66">
        <w:t xml:space="preserve"> </w:t>
      </w:r>
    </w:p>
    <w:p w14:paraId="36F7988C" w14:textId="77777777" w:rsidR="0034772B" w:rsidRDefault="0034772B" w:rsidP="006A7103">
      <w:pPr>
        <w:pStyle w:val="Rientrocorpodeltesto"/>
        <w:ind w:left="0" w:firstLine="0"/>
        <w:rPr>
          <w:bCs/>
          <w:color w:val="000000"/>
        </w:rPr>
      </w:pPr>
    </w:p>
    <w:p w14:paraId="53A3FB50" w14:textId="6740D852" w:rsidR="006A7103" w:rsidRDefault="00EF737D" w:rsidP="006A7103">
      <w:pPr>
        <w:pStyle w:val="Rientrocorpodeltes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Con la presente dichiarazione </w:t>
      </w:r>
      <w:r w:rsidR="005941A2">
        <w:rPr>
          <w:bCs/>
          <w:color w:val="000000"/>
        </w:rPr>
        <w:t>il/la</w:t>
      </w:r>
      <w:r w:rsidR="006A7103" w:rsidRPr="006161EB">
        <w:rPr>
          <w:bCs/>
          <w:color w:val="000000"/>
        </w:rPr>
        <w:t xml:space="preserve"> </w:t>
      </w:r>
      <w:r w:rsidR="006A7103">
        <w:rPr>
          <w:bCs/>
          <w:color w:val="000000"/>
        </w:rPr>
        <w:t>s</w:t>
      </w:r>
      <w:r>
        <w:rPr>
          <w:bCs/>
          <w:color w:val="000000"/>
        </w:rPr>
        <w:t>ottoscritt</w:t>
      </w:r>
      <w:r w:rsidR="005941A2">
        <w:rPr>
          <w:bCs/>
          <w:color w:val="000000"/>
        </w:rPr>
        <w:t>o</w:t>
      </w:r>
      <w:r w:rsidR="00320FC0">
        <w:rPr>
          <w:bCs/>
          <w:color w:val="000000"/>
        </w:rPr>
        <w:t>/a</w:t>
      </w:r>
      <w:r w:rsidR="006A7103" w:rsidRPr="006161EB">
        <w:rPr>
          <w:bCs/>
          <w:color w:val="000000"/>
        </w:rPr>
        <w:t xml:space="preserve"> si impegna</w:t>
      </w:r>
      <w:r w:rsidR="006A7103">
        <w:rPr>
          <w:bCs/>
          <w:color w:val="000000"/>
        </w:rPr>
        <w:t xml:space="preserve"> a:</w:t>
      </w:r>
    </w:p>
    <w:p w14:paraId="54ED1EB4" w14:textId="77777777" w:rsidR="006A7103" w:rsidRPr="00FD72D9" w:rsidRDefault="006A7103" w:rsidP="006A7103">
      <w:pPr>
        <w:pStyle w:val="Rientrocorpodeltesto"/>
        <w:numPr>
          <w:ilvl w:val="0"/>
          <w:numId w:val="4"/>
        </w:numPr>
        <w:ind w:left="426" w:hanging="426"/>
        <w:rPr>
          <w:bCs/>
          <w:color w:val="000000"/>
          <w:szCs w:val="24"/>
        </w:rPr>
      </w:pPr>
      <w:r w:rsidRPr="00FD72D9">
        <w:rPr>
          <w:bCs/>
          <w:color w:val="000000"/>
          <w:szCs w:val="24"/>
        </w:rPr>
        <w:t>comunicare tempestivamente eventuali variazioni dei propri dati personali contenuti nella presente dichiarazione;</w:t>
      </w:r>
    </w:p>
    <w:p w14:paraId="27BFB5C9" w14:textId="180DD67C" w:rsidR="006A7103" w:rsidRPr="00FD72D9" w:rsidRDefault="006A7103" w:rsidP="006A7103">
      <w:pPr>
        <w:pStyle w:val="Rientrocorpodeltesto"/>
        <w:numPr>
          <w:ilvl w:val="0"/>
          <w:numId w:val="4"/>
        </w:numPr>
        <w:ind w:left="426" w:hanging="426"/>
        <w:rPr>
          <w:bCs/>
          <w:color w:val="000000"/>
          <w:szCs w:val="24"/>
        </w:rPr>
      </w:pPr>
      <w:r w:rsidRPr="002F49D9">
        <w:rPr>
          <w:szCs w:val="24"/>
        </w:rPr>
        <w:t xml:space="preserve">comunicare tempestivamente l’eventuale insorgenza, nel corso dell’espletamento dell’incarico e comunque prima della scadenza del termine previsto </w:t>
      </w:r>
      <w:r w:rsidR="00E5637B" w:rsidRPr="002F49D9">
        <w:rPr>
          <w:szCs w:val="24"/>
        </w:rPr>
        <w:t>eventuali sopraggiunte</w:t>
      </w:r>
      <w:r w:rsidRPr="002F49D9">
        <w:rPr>
          <w:szCs w:val="24"/>
        </w:rPr>
        <w:t xml:space="preserve"> cause di incompatibilità</w:t>
      </w:r>
      <w:r w:rsidR="00E5637B" w:rsidRPr="002F49D9">
        <w:rPr>
          <w:szCs w:val="24"/>
        </w:rPr>
        <w:t xml:space="preserve"> e/o inconferibilità</w:t>
      </w:r>
      <w:r w:rsidRPr="002F49D9">
        <w:rPr>
          <w:szCs w:val="24"/>
        </w:rPr>
        <w:t>;</w:t>
      </w:r>
    </w:p>
    <w:p w14:paraId="00ADA40F" w14:textId="77777777" w:rsidR="006A7103" w:rsidRPr="00FD72D9" w:rsidRDefault="006A7103" w:rsidP="006A7103">
      <w:pPr>
        <w:pStyle w:val="Rientrocorpodeltesto"/>
        <w:numPr>
          <w:ilvl w:val="0"/>
          <w:numId w:val="4"/>
        </w:numPr>
        <w:ind w:left="426" w:hanging="426"/>
        <w:rPr>
          <w:bCs/>
          <w:color w:val="000000"/>
          <w:szCs w:val="24"/>
        </w:rPr>
      </w:pPr>
      <w:r w:rsidRPr="0006296B">
        <w:rPr>
          <w:bCs/>
          <w:color w:val="000000"/>
          <w:szCs w:val="24"/>
        </w:rPr>
        <w:t>rimuovere,</w:t>
      </w:r>
      <w:r w:rsidRPr="00FD72D9">
        <w:rPr>
          <w:bCs/>
          <w:color w:val="000000"/>
          <w:szCs w:val="24"/>
        </w:rPr>
        <w:t xml:space="preserve"> ai sensi </w:t>
      </w:r>
      <w:r w:rsidRPr="00FD72D9">
        <w:rPr>
          <w:szCs w:val="24"/>
        </w:rPr>
        <w:t xml:space="preserve">dell’art. 19, comma 1, del d.lgs. n. 39/2013, </w:t>
      </w:r>
      <w:r w:rsidRPr="00FD72D9">
        <w:rPr>
          <w:bCs/>
          <w:color w:val="000000"/>
          <w:szCs w:val="24"/>
        </w:rPr>
        <w:t>l’eventuale causa di incompatibilità,</w:t>
      </w:r>
      <w:r w:rsidRPr="00FD72D9">
        <w:rPr>
          <w:szCs w:val="24"/>
        </w:rPr>
        <w:t xml:space="preserve"> entro il termine perentorio di 15 giorni dalla contestazione da parte del Responsabile per la prevenzione della corruzione, pena la decadenza dall’incarico e la risoluzione del relativo contratto. </w:t>
      </w:r>
    </w:p>
    <w:p w14:paraId="207B843B" w14:textId="77777777" w:rsidR="006A7103" w:rsidRPr="00FD72D9" w:rsidRDefault="006A7103" w:rsidP="006A7103">
      <w:pPr>
        <w:pStyle w:val="Rientrocorpodeltesto"/>
        <w:ind w:left="708" w:firstLine="0"/>
        <w:rPr>
          <w:bCs/>
          <w:color w:val="000000"/>
          <w:szCs w:val="24"/>
        </w:rPr>
      </w:pPr>
    </w:p>
    <w:p w14:paraId="3D8C886D" w14:textId="77777777" w:rsidR="00E5637B" w:rsidRPr="00FD72D9" w:rsidRDefault="00E5637B" w:rsidP="006A7103">
      <w:pPr>
        <w:pStyle w:val="Rientrocorpodeltesto"/>
        <w:ind w:left="0" w:firstLine="0"/>
        <w:rPr>
          <w:bCs/>
          <w:color w:val="000000"/>
          <w:szCs w:val="24"/>
        </w:rPr>
      </w:pPr>
    </w:p>
    <w:p w14:paraId="535A9D65" w14:textId="77777777" w:rsidR="00E5637B" w:rsidRPr="00FD72D9" w:rsidRDefault="00E5637B" w:rsidP="006A7103">
      <w:pPr>
        <w:pStyle w:val="Rientrocorpodeltesto"/>
        <w:ind w:left="0" w:firstLine="0"/>
        <w:rPr>
          <w:bCs/>
          <w:color w:val="000000"/>
          <w:szCs w:val="24"/>
        </w:rPr>
      </w:pPr>
    </w:p>
    <w:p w14:paraId="5654FB1D" w14:textId="77777777" w:rsidR="00E5637B" w:rsidRDefault="00E5637B" w:rsidP="006A7103">
      <w:pPr>
        <w:pStyle w:val="Rientrocorpodeltesto"/>
        <w:ind w:left="0" w:firstLine="0"/>
        <w:rPr>
          <w:bCs/>
          <w:color w:val="000000"/>
        </w:rPr>
      </w:pPr>
    </w:p>
    <w:p w14:paraId="1532760F" w14:textId="77777777" w:rsidR="00E5637B" w:rsidRDefault="00E5637B" w:rsidP="006A7103">
      <w:pPr>
        <w:pStyle w:val="Rientrocorpodeltesto"/>
        <w:ind w:left="0" w:firstLine="0"/>
        <w:rPr>
          <w:bCs/>
          <w:color w:val="000000"/>
        </w:rPr>
      </w:pPr>
    </w:p>
    <w:p w14:paraId="4BE7CDDA" w14:textId="77777777" w:rsidR="00E5637B" w:rsidRDefault="00E5637B" w:rsidP="006A7103">
      <w:pPr>
        <w:pStyle w:val="Rientrocorpodeltesto"/>
        <w:ind w:left="0" w:firstLine="0"/>
        <w:rPr>
          <w:bCs/>
          <w:color w:val="000000"/>
        </w:rPr>
      </w:pPr>
    </w:p>
    <w:p w14:paraId="16D10B13" w14:textId="77777777" w:rsidR="00E5637B" w:rsidRDefault="00E5637B" w:rsidP="006A7103">
      <w:pPr>
        <w:pStyle w:val="Rientrocorpodeltesto"/>
        <w:ind w:left="0" w:firstLine="0"/>
        <w:rPr>
          <w:bCs/>
          <w:color w:val="000000"/>
        </w:rPr>
      </w:pPr>
    </w:p>
    <w:p w14:paraId="6CA29A70" w14:textId="77777777" w:rsidR="00E5637B" w:rsidRDefault="00E5637B" w:rsidP="006A7103">
      <w:pPr>
        <w:pStyle w:val="Rientrocorpodeltesto"/>
        <w:ind w:left="0" w:firstLine="0"/>
        <w:rPr>
          <w:bCs/>
          <w:color w:val="000000"/>
        </w:rPr>
      </w:pPr>
    </w:p>
    <w:p w14:paraId="350B9FEB" w14:textId="77777777" w:rsidR="00E5637B" w:rsidRDefault="00E5637B" w:rsidP="006A7103">
      <w:pPr>
        <w:pStyle w:val="Rientrocorpodeltesto"/>
        <w:ind w:left="0" w:firstLine="0"/>
        <w:rPr>
          <w:bCs/>
          <w:color w:val="000000"/>
        </w:rPr>
      </w:pPr>
    </w:p>
    <w:p w14:paraId="1A02BD23" w14:textId="77777777" w:rsidR="00E5637B" w:rsidRDefault="00E5637B" w:rsidP="006A7103">
      <w:pPr>
        <w:pStyle w:val="Rientrocorpodeltesto"/>
        <w:ind w:left="0" w:firstLine="0"/>
        <w:rPr>
          <w:bCs/>
          <w:color w:val="000000"/>
        </w:rPr>
      </w:pPr>
    </w:p>
    <w:p w14:paraId="761E951E" w14:textId="77777777" w:rsidR="00E5637B" w:rsidRDefault="00E5637B" w:rsidP="006A7103">
      <w:pPr>
        <w:pStyle w:val="Rientrocorpodeltesto"/>
        <w:ind w:left="0" w:firstLine="0"/>
        <w:rPr>
          <w:bCs/>
          <w:color w:val="000000"/>
        </w:rPr>
      </w:pPr>
    </w:p>
    <w:p w14:paraId="0E4BA2F4" w14:textId="75D113AC" w:rsidR="006A7103" w:rsidRPr="00F85BB8" w:rsidRDefault="00D214DE" w:rsidP="006A7103">
      <w:pPr>
        <w:pStyle w:val="Rientrocorpodeltes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Il/</w:t>
      </w:r>
      <w:r w:rsidR="00E5637B" w:rsidRPr="00F85BB8">
        <w:rPr>
          <w:bCs/>
          <w:color w:val="000000"/>
          <w:szCs w:val="24"/>
        </w:rPr>
        <w:t>La</w:t>
      </w:r>
      <w:r w:rsidR="006A7103" w:rsidRPr="00F85BB8">
        <w:rPr>
          <w:bCs/>
          <w:color w:val="000000"/>
          <w:szCs w:val="24"/>
        </w:rPr>
        <w:t xml:space="preserve"> </w:t>
      </w:r>
      <w:r w:rsidR="00E5637B" w:rsidRPr="00F85BB8">
        <w:rPr>
          <w:bCs/>
          <w:color w:val="000000"/>
          <w:szCs w:val="24"/>
        </w:rPr>
        <w:t>sottoscritt</w:t>
      </w:r>
      <w:r w:rsidR="00320FC0">
        <w:rPr>
          <w:bCs/>
          <w:color w:val="000000"/>
          <w:szCs w:val="24"/>
        </w:rPr>
        <w:t>o/</w:t>
      </w:r>
      <w:r w:rsidR="006A7103" w:rsidRPr="00F85BB8">
        <w:rPr>
          <w:bCs/>
          <w:color w:val="000000"/>
          <w:szCs w:val="24"/>
        </w:rPr>
        <w:t xml:space="preserve">a è consapevole che, </w:t>
      </w:r>
      <w:r w:rsidR="006A7103" w:rsidRPr="002F49D9">
        <w:rPr>
          <w:szCs w:val="24"/>
        </w:rPr>
        <w:t>ai sensi dell’art. 20, comma 5, del d.lgs. n. 39/2013, ferma restando ogni altra responsabilità, la dichiarazione mendace accertata comporta la inconferibilità al soggetto che ha reso la dichiarazione di qualsivoglia incarico di cui al d.lgs. n. 39/2013 per un periodo di 5 anni.</w:t>
      </w:r>
    </w:p>
    <w:p w14:paraId="06B71248" w14:textId="77777777" w:rsidR="006A7103" w:rsidRPr="006161EB" w:rsidRDefault="006A7103" w:rsidP="006A7103">
      <w:pPr>
        <w:pStyle w:val="Rientrocorpodeltesto"/>
        <w:ind w:left="0" w:firstLine="708"/>
        <w:rPr>
          <w:b/>
          <w:bCs/>
          <w:color w:val="000000"/>
        </w:rPr>
      </w:pPr>
    </w:p>
    <w:p w14:paraId="38450B01" w14:textId="77777777" w:rsidR="006A7103" w:rsidRDefault="006A7103" w:rsidP="006A7103">
      <w:pPr>
        <w:pStyle w:val="Rientrocorpodeltesto"/>
        <w:ind w:left="0" w:firstLine="0"/>
        <w:rPr>
          <w:bCs/>
          <w:color w:val="000000"/>
          <w:u w:val="single"/>
        </w:rPr>
      </w:pPr>
      <w:r w:rsidRPr="006161EB">
        <w:rPr>
          <w:bCs/>
          <w:color w:val="000000"/>
          <w:u w:val="single"/>
        </w:rPr>
        <w:t>Trattamento dati personali</w:t>
      </w:r>
      <w:r w:rsidRPr="00BF366A">
        <w:rPr>
          <w:bCs/>
          <w:color w:val="000000"/>
        </w:rPr>
        <w:t>:</w:t>
      </w:r>
    </w:p>
    <w:p w14:paraId="4BC3FDB4" w14:textId="77777777" w:rsidR="006A7103" w:rsidRDefault="006A7103" w:rsidP="006A7103">
      <w:pPr>
        <w:pStyle w:val="Rientrocorpodeltesto"/>
        <w:rPr>
          <w:bCs/>
          <w:color w:val="000000"/>
        </w:rPr>
      </w:pPr>
    </w:p>
    <w:p w14:paraId="38E8C226" w14:textId="38629C74" w:rsidR="006A7103" w:rsidRPr="002F49D9" w:rsidRDefault="00AD68CC" w:rsidP="006A7103">
      <w:pPr>
        <w:pStyle w:val="Rientrocorpodeltesto"/>
        <w:rPr>
          <w:bCs/>
        </w:rPr>
      </w:pPr>
      <w:r w:rsidRPr="002F49D9">
        <w:rPr>
          <w:bCs/>
        </w:rPr>
        <w:t>Il/L</w:t>
      </w:r>
      <w:r w:rsidR="006A7103" w:rsidRPr="002F49D9">
        <w:rPr>
          <w:bCs/>
        </w:rPr>
        <w:t xml:space="preserve">a </w:t>
      </w:r>
      <w:r w:rsidR="00E5637B" w:rsidRPr="002F49D9">
        <w:rPr>
          <w:bCs/>
        </w:rPr>
        <w:t>sottoscritt</w:t>
      </w:r>
      <w:r w:rsidRPr="002F49D9">
        <w:rPr>
          <w:bCs/>
        </w:rPr>
        <w:t>o/</w:t>
      </w:r>
      <w:r w:rsidR="006A7103" w:rsidRPr="002F49D9">
        <w:rPr>
          <w:bCs/>
        </w:rPr>
        <w:t>a dic</w:t>
      </w:r>
      <w:r w:rsidR="00E5637B" w:rsidRPr="002F49D9">
        <w:rPr>
          <w:bCs/>
        </w:rPr>
        <w:t>hiara di essere stat</w:t>
      </w:r>
      <w:r w:rsidRPr="002F49D9">
        <w:rPr>
          <w:bCs/>
        </w:rPr>
        <w:t>o/</w:t>
      </w:r>
      <w:r w:rsidR="009F68F9" w:rsidRPr="002F49D9">
        <w:rPr>
          <w:bCs/>
        </w:rPr>
        <w:t>a</w:t>
      </w:r>
      <w:r w:rsidR="00E5637B" w:rsidRPr="002F49D9">
        <w:rPr>
          <w:bCs/>
        </w:rPr>
        <w:t xml:space="preserve"> informat</w:t>
      </w:r>
      <w:r w:rsidRPr="002F49D9">
        <w:rPr>
          <w:bCs/>
        </w:rPr>
        <w:t>o/</w:t>
      </w:r>
      <w:r w:rsidR="006A7103" w:rsidRPr="002F49D9">
        <w:rPr>
          <w:bCs/>
        </w:rPr>
        <w:t>a:</w:t>
      </w:r>
    </w:p>
    <w:p w14:paraId="546D0AE3" w14:textId="0939C86D" w:rsidR="006A7103" w:rsidRDefault="006A7103" w:rsidP="006A7103">
      <w:pPr>
        <w:pStyle w:val="Rientrocorpodeltesto"/>
        <w:numPr>
          <w:ilvl w:val="0"/>
          <w:numId w:val="3"/>
        </w:numPr>
        <w:rPr>
          <w:bCs/>
          <w:color w:val="000000"/>
        </w:rPr>
      </w:pPr>
      <w:r w:rsidRPr="002F49D9">
        <w:rPr>
          <w:bCs/>
        </w:rPr>
        <w:t xml:space="preserve">ai sensi </w:t>
      </w:r>
      <w:r w:rsidR="00BE511F" w:rsidRPr="002F49D9">
        <w:rPr>
          <w:bCs/>
        </w:rPr>
        <w:t xml:space="preserve">degli artt. 13 e 14 del Regolamento UE 2016/679 </w:t>
      </w:r>
      <w:r w:rsidRPr="006161EB">
        <w:rPr>
          <w:bCs/>
          <w:color w:val="000000"/>
        </w:rPr>
        <w:t>circa il trattamento dei dati person</w:t>
      </w:r>
      <w:r>
        <w:rPr>
          <w:bCs/>
          <w:color w:val="000000"/>
        </w:rPr>
        <w:t>ali raccolti, ed in particolare</w:t>
      </w:r>
      <w:r w:rsidRPr="006161EB">
        <w:rPr>
          <w:bCs/>
          <w:color w:val="000000"/>
        </w:rPr>
        <w:t>, che tali dati saranno trattati, anche con strumenti informatici</w:t>
      </w:r>
      <w:r w:rsidR="006F05CD">
        <w:rPr>
          <w:bCs/>
          <w:color w:val="000000"/>
        </w:rPr>
        <w:t>,</w:t>
      </w:r>
      <w:r w:rsidRPr="006161EB">
        <w:rPr>
          <w:bCs/>
          <w:color w:val="000000"/>
        </w:rPr>
        <w:t xml:space="preserve"> esclusivamente per le finalità per le quali la pr</w:t>
      </w:r>
      <w:r>
        <w:rPr>
          <w:bCs/>
          <w:color w:val="000000"/>
        </w:rPr>
        <w:t xml:space="preserve">esente dichiarazione viene resa; </w:t>
      </w:r>
    </w:p>
    <w:p w14:paraId="7647938F" w14:textId="65B27825" w:rsidR="006A7103" w:rsidRDefault="006A7103" w:rsidP="006A7103">
      <w:pPr>
        <w:pStyle w:val="Rientrocorpodeltesto"/>
        <w:numPr>
          <w:ilvl w:val="0"/>
          <w:numId w:val="3"/>
        </w:numPr>
        <w:rPr>
          <w:bCs/>
          <w:color w:val="000000"/>
        </w:rPr>
      </w:pPr>
      <w:r w:rsidRPr="00303C50">
        <w:rPr>
          <w:bCs/>
          <w:color w:val="000000"/>
        </w:rPr>
        <w:t xml:space="preserve">sugli obblighi di pubblicazione ai sensi del </w:t>
      </w:r>
      <w:r w:rsidRPr="00D74331">
        <w:rPr>
          <w:bCs/>
          <w:color w:val="000000"/>
        </w:rPr>
        <w:t>Decreto Legislativo 14 marzo 2013, n. 33</w:t>
      </w:r>
      <w:r w:rsidRPr="00C94D6B">
        <w:rPr>
          <w:bCs/>
          <w:i/>
          <w:color w:val="000000"/>
        </w:rPr>
        <w:t xml:space="preserve"> “Riordino della disciplina riguardante gli obblighi di pubblicità, trasparenza e diffusione di informazioni da parte delle pubbliche amministrazioni</w:t>
      </w:r>
      <w:r w:rsidRPr="00303C50">
        <w:rPr>
          <w:bCs/>
          <w:color w:val="000000"/>
        </w:rPr>
        <w:t xml:space="preserve">” </w:t>
      </w:r>
      <w:r>
        <w:rPr>
          <w:bCs/>
          <w:color w:val="000000"/>
        </w:rPr>
        <w:t xml:space="preserve">e del </w:t>
      </w:r>
      <w:r w:rsidRPr="00D74331">
        <w:rPr>
          <w:bCs/>
          <w:color w:val="000000"/>
        </w:rPr>
        <w:t>Decreto Legislativo n.</w:t>
      </w:r>
      <w:r>
        <w:rPr>
          <w:bCs/>
          <w:color w:val="000000"/>
        </w:rPr>
        <w:t xml:space="preserve"> </w:t>
      </w:r>
      <w:r w:rsidRPr="00D74331">
        <w:rPr>
          <w:bCs/>
          <w:color w:val="000000"/>
        </w:rPr>
        <w:t>39/2013</w:t>
      </w:r>
      <w:r>
        <w:rPr>
          <w:bCs/>
          <w:color w:val="000000"/>
        </w:rPr>
        <w:t xml:space="preserve"> art. 20, comma 3, che i </w:t>
      </w:r>
      <w:r w:rsidRPr="006B54DB">
        <w:rPr>
          <w:bCs/>
          <w:color w:val="000000"/>
        </w:rPr>
        <w:t>dati personali</w:t>
      </w:r>
      <w:r w:rsidR="007140CC">
        <w:rPr>
          <w:bCs/>
          <w:color w:val="000000"/>
        </w:rPr>
        <w:t xml:space="preserve"> possono essere diffusi</w:t>
      </w:r>
      <w:r w:rsidRPr="002F49D9">
        <w:rPr>
          <w:bCs/>
          <w:strike/>
          <w:color w:val="EE0000"/>
        </w:rPr>
        <w:t xml:space="preserve">, </w:t>
      </w:r>
      <w:r w:rsidRPr="006B54DB">
        <w:rPr>
          <w:bCs/>
          <w:color w:val="000000"/>
        </w:rPr>
        <w:t>attraverso il sito istituzionale</w:t>
      </w:r>
      <w:r>
        <w:rPr>
          <w:bCs/>
          <w:color w:val="000000"/>
        </w:rPr>
        <w:t xml:space="preserve"> del</w:t>
      </w:r>
      <w:r w:rsidR="009F68F9">
        <w:rPr>
          <w:bCs/>
          <w:color w:val="000000"/>
        </w:rPr>
        <w:t>l’Ordine</w:t>
      </w:r>
      <w:r w:rsidRPr="006B54DB">
        <w:rPr>
          <w:bCs/>
          <w:color w:val="000000"/>
        </w:rPr>
        <w:t xml:space="preserve">, nonché </w:t>
      </w:r>
      <w:r w:rsidR="007140CC">
        <w:rPr>
          <w:bCs/>
          <w:color w:val="000000"/>
        </w:rPr>
        <w:t>sul</w:t>
      </w:r>
      <w:r w:rsidRPr="006B54DB">
        <w:rPr>
          <w:bCs/>
          <w:color w:val="000000"/>
        </w:rPr>
        <w:t xml:space="preserve"> loro trattamento secondo modalità che ne consentono la indicizzazione e la rintracciabilità tramite i motori di ricerca web ed i loro riutilizzo.</w:t>
      </w:r>
    </w:p>
    <w:p w14:paraId="32F4C0C6" w14:textId="77777777" w:rsidR="006A7103" w:rsidRDefault="006A7103" w:rsidP="006A7103">
      <w:pPr>
        <w:pStyle w:val="Rientrocorpodeltesto"/>
        <w:ind w:left="360" w:firstLine="0"/>
        <w:rPr>
          <w:bCs/>
          <w:color w:val="000000"/>
        </w:rPr>
      </w:pPr>
    </w:p>
    <w:p w14:paraId="72942E17" w14:textId="77777777" w:rsidR="006A7103" w:rsidRDefault="006A7103" w:rsidP="006A7103">
      <w:pPr>
        <w:pStyle w:val="Rientrocorpodeltesto"/>
        <w:ind w:left="360" w:firstLine="0"/>
        <w:rPr>
          <w:bCs/>
          <w:color w:val="000000"/>
        </w:rPr>
      </w:pPr>
    </w:p>
    <w:p w14:paraId="39B9111B" w14:textId="77777777" w:rsidR="006A7103" w:rsidRPr="006B54DB" w:rsidRDefault="006A7103" w:rsidP="006A7103">
      <w:pPr>
        <w:pStyle w:val="Rientrocorpodeltesto"/>
        <w:ind w:left="360" w:firstLine="0"/>
        <w:rPr>
          <w:bCs/>
          <w:color w:val="000000"/>
        </w:rPr>
      </w:pPr>
    </w:p>
    <w:p w14:paraId="0BD21041" w14:textId="40CAD03D" w:rsidR="006A7103" w:rsidRPr="006161EB" w:rsidRDefault="005941A2" w:rsidP="006A7103">
      <w:pPr>
        <w:pStyle w:val="Rientrocorpodeltesto"/>
        <w:ind w:left="0" w:firstLine="0"/>
        <w:rPr>
          <w:b/>
          <w:bCs/>
          <w:color w:val="000000"/>
        </w:rPr>
      </w:pPr>
      <w:r>
        <w:rPr>
          <w:bCs/>
          <w:color w:val="000000"/>
        </w:rPr>
        <w:t>Luogo</w:t>
      </w:r>
      <w:r w:rsidR="005A3DE4">
        <w:rPr>
          <w:bCs/>
          <w:color w:val="000000"/>
        </w:rPr>
        <w:t xml:space="preserve">, </w:t>
      </w:r>
      <w:r>
        <w:rPr>
          <w:bCs/>
          <w:color w:val="000000"/>
        </w:rPr>
        <w:t>data…………………</w:t>
      </w:r>
    </w:p>
    <w:p w14:paraId="14C6401E" w14:textId="2ADE75FE" w:rsidR="006A7103" w:rsidRDefault="006A7103" w:rsidP="006A7103">
      <w:pPr>
        <w:pStyle w:val="Rientrocorpodeltesto"/>
        <w:spacing w:line="480" w:lineRule="auto"/>
        <w:ind w:left="0" w:firstLine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</w:t>
      </w:r>
      <w:r w:rsidR="005941A2">
        <w:rPr>
          <w:bCs/>
          <w:color w:val="000000"/>
        </w:rPr>
        <w:t>il</w:t>
      </w:r>
      <w:r w:rsidRPr="006161EB">
        <w:rPr>
          <w:bCs/>
          <w:color w:val="000000"/>
        </w:rPr>
        <w:t xml:space="preserve"> dichiarante</w:t>
      </w:r>
    </w:p>
    <w:p w14:paraId="75BAB83C" w14:textId="30789089" w:rsidR="005A3DE4" w:rsidRDefault="005A3DE4" w:rsidP="006A7103">
      <w:pPr>
        <w:pStyle w:val="Rientrocorpodeltesto"/>
        <w:spacing w:line="480" w:lineRule="auto"/>
        <w:ind w:left="0" w:firstLine="0"/>
        <w:jc w:val="center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</w:t>
      </w:r>
      <w:r w:rsidR="003F708F">
        <w:rPr>
          <w:bCs/>
          <w:color w:val="000000"/>
        </w:rPr>
        <w:t xml:space="preserve">  </w:t>
      </w:r>
      <w:r w:rsidR="00D55E82">
        <w:rPr>
          <w:bCs/>
          <w:color w:val="000000"/>
        </w:rPr>
        <w:t>_____________________</w:t>
      </w:r>
    </w:p>
    <w:p w14:paraId="66075EA9" w14:textId="77777777" w:rsidR="003F708F" w:rsidRDefault="003F708F" w:rsidP="003F708F">
      <w:pPr>
        <w:pStyle w:val="Default"/>
      </w:pPr>
    </w:p>
    <w:p w14:paraId="43C771F4" w14:textId="77777777" w:rsidR="003F708F" w:rsidRDefault="003F708F" w:rsidP="003F708F">
      <w:pPr>
        <w:pStyle w:val="Default"/>
        <w:rPr>
          <w:color w:val="auto"/>
        </w:rPr>
      </w:pPr>
    </w:p>
    <w:p w14:paraId="23A8CAEB" w14:textId="65C6423E" w:rsidR="003F708F" w:rsidRPr="006161EB" w:rsidRDefault="003F708F" w:rsidP="003F708F">
      <w:pPr>
        <w:pStyle w:val="Rientrocorpodeltesto"/>
        <w:spacing w:line="480" w:lineRule="auto"/>
        <w:ind w:left="0" w:firstLine="0"/>
        <w:jc w:val="center"/>
        <w:rPr>
          <w:b/>
          <w:bCs/>
          <w:color w:val="00000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E4C8E">
        <w:rPr>
          <w:sz w:val="16"/>
          <w:szCs w:val="16"/>
        </w:rPr>
        <w:t xml:space="preserve">Firma autografa sostituita a mezzo stampa, ai sensi dell'art. 3, comma 2, del </w:t>
      </w:r>
      <w:proofErr w:type="spellStart"/>
      <w:r w:rsidRPr="00FE4C8E">
        <w:rPr>
          <w:sz w:val="16"/>
          <w:szCs w:val="16"/>
        </w:rPr>
        <w:t>D.Lgs.</w:t>
      </w:r>
      <w:proofErr w:type="spellEnd"/>
      <w:r w:rsidRPr="00FE4C8E">
        <w:rPr>
          <w:sz w:val="16"/>
          <w:szCs w:val="16"/>
        </w:rPr>
        <w:t xml:space="preserve"> 39/93</w:t>
      </w:r>
    </w:p>
    <w:p w14:paraId="149682B6" w14:textId="77777777" w:rsidR="006A7103" w:rsidRPr="006161EB" w:rsidRDefault="006A7103" w:rsidP="006A7103">
      <w:pPr>
        <w:pStyle w:val="Rientrocorpodeltesto"/>
        <w:spacing w:line="480" w:lineRule="auto"/>
        <w:ind w:left="0" w:firstLine="0"/>
        <w:jc w:val="center"/>
      </w:pPr>
      <w:r>
        <w:rPr>
          <w:bCs/>
          <w:color w:val="000000"/>
        </w:rPr>
        <w:t xml:space="preserve">                                                                 </w:t>
      </w:r>
    </w:p>
    <w:p w14:paraId="6D21425A" w14:textId="77777777" w:rsidR="006A7103" w:rsidRDefault="006A7103" w:rsidP="006A7103">
      <w:pPr>
        <w:pStyle w:val="Rientrocorpodeltesto"/>
        <w:ind w:left="0" w:firstLine="0"/>
        <w:rPr>
          <w:b/>
          <w:bCs/>
          <w:color w:val="000000"/>
        </w:rPr>
      </w:pPr>
    </w:p>
    <w:p w14:paraId="2FFB666A" w14:textId="77777777" w:rsidR="006A7103" w:rsidRDefault="006A7103" w:rsidP="006A7103">
      <w:pPr>
        <w:pStyle w:val="Rientrocorpodeltesto"/>
        <w:ind w:left="0" w:firstLine="0"/>
        <w:jc w:val="center"/>
        <w:rPr>
          <w:b/>
        </w:rPr>
      </w:pPr>
    </w:p>
    <w:p w14:paraId="5A94C3C0" w14:textId="77777777" w:rsidR="002602FD" w:rsidRPr="006A7103" w:rsidRDefault="002602FD"/>
    <w:sectPr w:rsidR="002602FD" w:rsidRPr="006A7103" w:rsidSect="002602FD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5FB6" w14:textId="77777777" w:rsidR="003D5FAC" w:rsidRDefault="003D5FAC" w:rsidP="00816D52">
      <w:r>
        <w:separator/>
      </w:r>
    </w:p>
  </w:endnote>
  <w:endnote w:type="continuationSeparator" w:id="0">
    <w:p w14:paraId="46989983" w14:textId="77777777" w:rsidR="003D5FAC" w:rsidRDefault="003D5FAC" w:rsidP="0081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282D" w14:textId="77777777" w:rsidR="003D5FAC" w:rsidRDefault="003D5FAC" w:rsidP="00816D52">
      <w:r>
        <w:separator/>
      </w:r>
    </w:p>
  </w:footnote>
  <w:footnote w:type="continuationSeparator" w:id="0">
    <w:p w14:paraId="289349E9" w14:textId="77777777" w:rsidR="003D5FAC" w:rsidRDefault="003D5FAC" w:rsidP="0081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DA8A" w14:textId="77777777" w:rsidR="00816D52" w:rsidRDefault="00816D52">
    <w:pPr>
      <w:pStyle w:val="Intestazione"/>
    </w:pPr>
    <w: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BC4"/>
    <w:multiLevelType w:val="hybridMultilevel"/>
    <w:tmpl w:val="7E308968"/>
    <w:lvl w:ilvl="0" w:tplc="11347FD2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919B2"/>
    <w:multiLevelType w:val="hybridMultilevel"/>
    <w:tmpl w:val="D59E85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037AC8"/>
    <w:multiLevelType w:val="hybridMultilevel"/>
    <w:tmpl w:val="85F204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4642A"/>
    <w:multiLevelType w:val="hybridMultilevel"/>
    <w:tmpl w:val="0498B108"/>
    <w:lvl w:ilvl="0" w:tplc="1B866D3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4" w15:restartNumberingAfterBreak="0">
    <w:nsid w:val="4D697835"/>
    <w:multiLevelType w:val="hybridMultilevel"/>
    <w:tmpl w:val="D2BAE6EE"/>
    <w:lvl w:ilvl="0" w:tplc="C3925AF8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5" w15:restartNumberingAfterBreak="0">
    <w:nsid w:val="68ED12BA"/>
    <w:multiLevelType w:val="hybridMultilevel"/>
    <w:tmpl w:val="D2605448"/>
    <w:lvl w:ilvl="0" w:tplc="E5A45C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4969">
    <w:abstractNumId w:val="3"/>
  </w:num>
  <w:num w:numId="2" w16cid:durableId="2042238516">
    <w:abstractNumId w:val="4"/>
  </w:num>
  <w:num w:numId="3" w16cid:durableId="1185904935">
    <w:abstractNumId w:val="0"/>
  </w:num>
  <w:num w:numId="4" w16cid:durableId="101264530">
    <w:abstractNumId w:val="5"/>
  </w:num>
  <w:num w:numId="5" w16cid:durableId="1678724733">
    <w:abstractNumId w:val="2"/>
  </w:num>
  <w:num w:numId="6" w16cid:durableId="189773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03"/>
    <w:rsid w:val="00023FE5"/>
    <w:rsid w:val="000357AF"/>
    <w:rsid w:val="00042A26"/>
    <w:rsid w:val="0006296B"/>
    <w:rsid w:val="000A4B36"/>
    <w:rsid w:val="000F4BB3"/>
    <w:rsid w:val="00120F18"/>
    <w:rsid w:val="00135CC1"/>
    <w:rsid w:val="001E2323"/>
    <w:rsid w:val="002602FD"/>
    <w:rsid w:val="00271953"/>
    <w:rsid w:val="002851FF"/>
    <w:rsid w:val="002A5932"/>
    <w:rsid w:val="002A5E49"/>
    <w:rsid w:val="002F49D9"/>
    <w:rsid w:val="00320FC0"/>
    <w:rsid w:val="00327437"/>
    <w:rsid w:val="0034772B"/>
    <w:rsid w:val="00374C98"/>
    <w:rsid w:val="003D5FAC"/>
    <w:rsid w:val="003E59A0"/>
    <w:rsid w:val="003F708F"/>
    <w:rsid w:val="004548BB"/>
    <w:rsid w:val="00501B0D"/>
    <w:rsid w:val="005941A2"/>
    <w:rsid w:val="005A3DE4"/>
    <w:rsid w:val="006A7103"/>
    <w:rsid w:val="006F05CD"/>
    <w:rsid w:val="007140CC"/>
    <w:rsid w:val="00793608"/>
    <w:rsid w:val="00816D52"/>
    <w:rsid w:val="00852113"/>
    <w:rsid w:val="009F68F9"/>
    <w:rsid w:val="00A57E6A"/>
    <w:rsid w:val="00AD68CC"/>
    <w:rsid w:val="00B03D26"/>
    <w:rsid w:val="00B22CBD"/>
    <w:rsid w:val="00B33958"/>
    <w:rsid w:val="00BE511F"/>
    <w:rsid w:val="00C11AE9"/>
    <w:rsid w:val="00C45C3C"/>
    <w:rsid w:val="00D214DE"/>
    <w:rsid w:val="00D55E82"/>
    <w:rsid w:val="00D844C7"/>
    <w:rsid w:val="00D9258F"/>
    <w:rsid w:val="00DC2499"/>
    <w:rsid w:val="00E456F6"/>
    <w:rsid w:val="00E5637B"/>
    <w:rsid w:val="00E95B02"/>
    <w:rsid w:val="00EF737D"/>
    <w:rsid w:val="00F53A1C"/>
    <w:rsid w:val="00F85BB8"/>
    <w:rsid w:val="00FC167A"/>
    <w:rsid w:val="00FD0947"/>
    <w:rsid w:val="00FD72D9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810"/>
  <w15:docId w15:val="{AEEA68B1-63CF-4A75-B8CA-6FFF5831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10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6A7103"/>
    <w:pPr>
      <w:ind w:left="1410" w:hanging="141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A7103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rsid w:val="006A7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6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6D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16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6D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4772B"/>
    <w:pPr>
      <w:ind w:left="720"/>
      <w:contextualSpacing/>
    </w:pPr>
  </w:style>
  <w:style w:type="paragraph" w:customStyle="1" w:styleId="Default">
    <w:name w:val="Default"/>
    <w:rsid w:val="003F708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E232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77641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d01.leggiditalia.it/cgi-bin/FulShow?TIPO=5&amp;NOTXT=1&amp;KEY=01LX0000776418ART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CCA2453BBEB54BA2DF523BA73E5FF2" ma:contentTypeVersion="13" ma:contentTypeDescription="Creare un nuovo documento." ma:contentTypeScope="" ma:versionID="2cd6b1361fc80781129d2fc75e56b193">
  <xsd:schema xmlns:xsd="http://www.w3.org/2001/XMLSchema" xmlns:xs="http://www.w3.org/2001/XMLSchema" xmlns:p="http://schemas.microsoft.com/office/2006/metadata/properties" xmlns:ns2="e18c306c-9455-443c-963e-5c35cfaebebc" xmlns:ns3="4fea5647-d3cc-4f7a-a4ce-b420dae95a1f" targetNamespace="http://schemas.microsoft.com/office/2006/metadata/properties" ma:root="true" ma:fieldsID="1fab1457d65b723fb5740d0d0340ebcb" ns2:_="" ns3:_="">
    <xsd:import namespace="e18c306c-9455-443c-963e-5c35cfaebebc"/>
    <xsd:import namespace="4fea5647-d3cc-4f7a-a4ce-b420dae9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c306c-9455-443c-963e-5c35cfaeb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c319602-b179-4999-b4bf-036adee02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5647-d3cc-4f7a-a4ce-b420dae95a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360434-1987-48d4-a283-90a79b780978}" ma:internalName="TaxCatchAll" ma:showField="CatchAllData" ma:web="4fea5647-d3cc-4f7a-a4ce-b420dae95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c306c-9455-443c-963e-5c35cfaebebc">
      <Terms xmlns="http://schemas.microsoft.com/office/infopath/2007/PartnerControls"/>
    </lcf76f155ced4ddcb4097134ff3c332f>
    <TaxCatchAll xmlns="4fea5647-d3cc-4f7a-a4ce-b420dae95a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002C-5878-46E8-BB9A-7CC552A4D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5EAE4-7458-4002-9EF7-3A18A22F3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c306c-9455-443c-963e-5c35cfaebebc"/>
    <ds:schemaRef ds:uri="4fea5647-d3cc-4f7a-a4ce-b420dae9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C495F-0644-4F08-B19A-C28E01EBDD02}">
  <ds:schemaRefs>
    <ds:schemaRef ds:uri="http://schemas.microsoft.com/office/2006/metadata/properties"/>
    <ds:schemaRef ds:uri="http://schemas.microsoft.com/office/infopath/2007/PartnerControls"/>
    <ds:schemaRef ds:uri="e18c306c-9455-443c-963e-5c35cfaebebc"/>
    <ds:schemaRef ds:uri="4fea5647-d3cc-4f7a-a4ce-b420dae95a1f"/>
  </ds:schemaRefs>
</ds:datastoreItem>
</file>

<file path=customXml/itemProps4.xml><?xml version="1.0" encoding="utf-8"?>
<ds:datastoreItem xmlns:ds="http://schemas.openxmlformats.org/officeDocument/2006/customXml" ds:itemID="{F77E9185-F031-45D8-B08B-73979580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carla.piccinini</dc:creator>
  <cp:lastModifiedBy>Ordine agronomi e forestali marche</cp:lastModifiedBy>
  <cp:revision>2</cp:revision>
  <cp:lastPrinted>2025-03-14T09:39:00Z</cp:lastPrinted>
  <dcterms:created xsi:type="dcterms:W3CDTF">2025-08-08T07:12:00Z</dcterms:created>
  <dcterms:modified xsi:type="dcterms:W3CDTF">2025-08-08T07:12:00Z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0x010100BACCA2453BBEB54BA2DF523BA73E5FF2</vt:lpwstr>
  </property>
  <property fmtid="{D5CDD505-2E9C-101B-9397-08002B2CF9AE}" pid="3" name="MediaServiceImageTags">
    <vt:lpwstr/>
  </property>
</Properties>
</file>